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A84" w:rsidRPr="00206C5B" w:rsidRDefault="00156A84" w:rsidP="00206C5B">
      <w:pPr>
        <w:pBdr>
          <w:top w:val="thinThickMediumGap" w:sz="24" w:space="1" w:color="auto"/>
          <w:left w:val="thinThickMediumGap" w:sz="24" w:space="4" w:color="auto"/>
          <w:bottom w:val="thickThinMediumGap" w:sz="24" w:space="1" w:color="auto"/>
          <w:right w:val="thickThinMediumGap" w:sz="24" w:space="4" w:color="auto"/>
        </w:pBdr>
        <w:jc w:val="center"/>
        <w:rPr>
          <w:b/>
          <w:shadow/>
          <w:sz w:val="44"/>
        </w:rPr>
      </w:pPr>
      <w:r w:rsidRPr="00206C5B">
        <w:rPr>
          <w:b/>
          <w:shadow/>
          <w:sz w:val="44"/>
        </w:rPr>
        <w:t>Tier 1 Interventions</w:t>
      </w:r>
    </w:p>
    <w:p w:rsidR="00156A84" w:rsidRDefault="00156A84"/>
    <w:p w:rsidR="00156A84" w:rsidRPr="006A5A7B" w:rsidRDefault="00156A84">
      <w:pPr>
        <w:rPr>
          <w:rFonts w:ascii="Arial" w:hAnsi="Arial" w:cs="Arial"/>
          <w:sz w:val="24"/>
        </w:rPr>
      </w:pPr>
      <w:r w:rsidRPr="006A5A7B">
        <w:rPr>
          <w:rFonts w:ascii="Arial" w:hAnsi="Arial" w:cs="Arial"/>
          <w:sz w:val="24"/>
        </w:rPr>
        <w:t xml:space="preserve">At Cambria Heights Middle School, all students in grades six through eight are screened in Math and Reading through PLATO testing, as well as through teacher records and the analysis of PSSA results using PVASS and </w:t>
      </w:r>
      <w:proofErr w:type="spellStart"/>
      <w:r w:rsidRPr="006A5A7B">
        <w:rPr>
          <w:rFonts w:ascii="Arial" w:hAnsi="Arial" w:cs="Arial"/>
          <w:sz w:val="24"/>
        </w:rPr>
        <w:t>eMetric</w:t>
      </w:r>
      <w:proofErr w:type="spellEnd"/>
      <w:r w:rsidRPr="006A5A7B">
        <w:rPr>
          <w:rFonts w:ascii="Arial" w:hAnsi="Arial" w:cs="Arial"/>
          <w:sz w:val="24"/>
        </w:rPr>
        <w:t>.  From these sources, teachers determine appropriate strategies to address each student’s needs while highlighting his or her strengths.  The following are among Tier 1 Interventions implemented at CHMS:</w:t>
      </w:r>
    </w:p>
    <w:p w:rsidR="00156A84" w:rsidRDefault="00156A84"/>
    <w:p w:rsidR="00156A84" w:rsidRDefault="00156A84"/>
    <w:p w:rsidR="00156A84" w:rsidRDefault="00A361D7" w:rsidP="00A361D7">
      <w:pPr>
        <w:rPr>
          <w:rFonts w:ascii="Arial" w:hAnsi="Arial" w:cs="Arial"/>
          <w:b/>
          <w:sz w:val="32"/>
        </w:rPr>
      </w:pPr>
      <w:r>
        <w:rPr>
          <w:rFonts w:ascii="Arial" w:hAnsi="Arial" w:cs="Arial"/>
          <w:b/>
          <w:sz w:val="32"/>
        </w:rPr>
        <w:t>INTERVENTIONS UTILIZED IN ALL ACADEMIC AREAS</w:t>
      </w:r>
    </w:p>
    <w:p w:rsidR="00143757" w:rsidRDefault="00143757">
      <w:pPr>
        <w:rPr>
          <w:rFonts w:ascii="Arial" w:hAnsi="Arial" w:cs="Arial"/>
          <w:b/>
          <w:sz w:val="32"/>
        </w:rPr>
      </w:pPr>
    </w:p>
    <w:p w:rsidR="0052639C" w:rsidRPr="00A361D7" w:rsidRDefault="00143757">
      <w:pPr>
        <w:rPr>
          <w:rFonts w:ascii="Arial" w:hAnsi="Arial" w:cs="Arial"/>
          <w:b/>
          <w:i/>
          <w:sz w:val="28"/>
        </w:rPr>
        <w:sectPr w:rsidR="0052639C" w:rsidRPr="00A361D7" w:rsidSect="0052639C">
          <w:pgSz w:w="15840" w:h="12240" w:orient="landscape"/>
          <w:pgMar w:top="720" w:right="720" w:bottom="720" w:left="720" w:header="720" w:footer="720" w:gutter="0"/>
          <w:cols w:space="720"/>
          <w:docGrid w:linePitch="360"/>
        </w:sectPr>
      </w:pPr>
      <w:r w:rsidRPr="00A361D7">
        <w:rPr>
          <w:rFonts w:ascii="Arial" w:hAnsi="Arial" w:cs="Arial"/>
          <w:b/>
          <w:i/>
          <w:sz w:val="28"/>
        </w:rPr>
        <w:t>Middle School Concepts and Philosophy</w:t>
      </w:r>
    </w:p>
    <w:p w:rsidR="006A5A7B" w:rsidRDefault="006A5A7B">
      <w:pPr>
        <w:rPr>
          <w:rFonts w:ascii="Arial" w:hAnsi="Arial" w:cs="Arial"/>
          <w:sz w:val="24"/>
        </w:rPr>
      </w:pPr>
    </w:p>
    <w:p w:rsidR="006A5A7B" w:rsidRDefault="00B51F23">
      <w:pPr>
        <w:rPr>
          <w:rFonts w:ascii="Arial" w:hAnsi="Arial" w:cs="Arial"/>
          <w:sz w:val="24"/>
        </w:rPr>
      </w:pPr>
      <w:r w:rsidRPr="00156A84">
        <w:rPr>
          <w:rFonts w:ascii="Arial" w:hAnsi="Arial" w:cs="Arial"/>
          <w:sz w:val="40"/>
        </w:rPr>
        <w:t>□</w:t>
      </w:r>
      <w:r w:rsidR="006A5A7B">
        <w:rPr>
          <w:rFonts w:ascii="Arial" w:hAnsi="Arial" w:cs="Arial"/>
          <w:sz w:val="24"/>
        </w:rPr>
        <w:tab/>
        <w:t>Exploratory/Related Arts courses</w:t>
      </w:r>
    </w:p>
    <w:p w:rsidR="006A5A7B" w:rsidRDefault="00B51F23">
      <w:pPr>
        <w:rPr>
          <w:rFonts w:ascii="Arial" w:hAnsi="Arial" w:cs="Arial"/>
          <w:sz w:val="24"/>
        </w:rPr>
      </w:pPr>
      <w:r w:rsidRPr="00156A84">
        <w:rPr>
          <w:rFonts w:ascii="Arial" w:hAnsi="Arial" w:cs="Arial"/>
          <w:sz w:val="40"/>
        </w:rPr>
        <w:t>□</w:t>
      </w:r>
      <w:r w:rsidR="006A5A7B">
        <w:rPr>
          <w:rFonts w:ascii="Arial" w:hAnsi="Arial" w:cs="Arial"/>
          <w:sz w:val="24"/>
        </w:rPr>
        <w:tab/>
        <w:t>Study Skills instruction</w:t>
      </w:r>
    </w:p>
    <w:p w:rsidR="00BD309E" w:rsidRDefault="00B51F23" w:rsidP="00BD309E">
      <w:pPr>
        <w:rPr>
          <w:rFonts w:ascii="Arial" w:hAnsi="Arial" w:cs="Arial"/>
          <w:sz w:val="24"/>
        </w:rPr>
      </w:pPr>
      <w:r w:rsidRPr="00156A84">
        <w:rPr>
          <w:rFonts w:ascii="Arial" w:hAnsi="Arial" w:cs="Arial"/>
          <w:sz w:val="40"/>
        </w:rPr>
        <w:t>□</w:t>
      </w:r>
      <w:r w:rsidR="006A5A7B">
        <w:rPr>
          <w:rFonts w:ascii="Arial" w:hAnsi="Arial" w:cs="Arial"/>
          <w:sz w:val="24"/>
        </w:rPr>
        <w:tab/>
        <w:t>Intensive tutoring, remediation, and enrichment</w:t>
      </w:r>
    </w:p>
    <w:p w:rsidR="00BD309E" w:rsidRDefault="00BD309E" w:rsidP="00BD309E">
      <w:pPr>
        <w:rPr>
          <w:rFonts w:ascii="Arial" w:hAnsi="Arial" w:cs="Arial"/>
          <w:sz w:val="24"/>
        </w:rPr>
      </w:pPr>
      <w:r w:rsidRPr="00156A84">
        <w:rPr>
          <w:rFonts w:ascii="Arial" w:hAnsi="Arial" w:cs="Arial"/>
          <w:sz w:val="40"/>
        </w:rPr>
        <w:t>□</w:t>
      </w:r>
      <w:r>
        <w:rPr>
          <w:rFonts w:ascii="Arial" w:hAnsi="Arial" w:cs="Arial"/>
          <w:sz w:val="24"/>
        </w:rPr>
        <w:tab/>
        <w:t>Team teaching</w:t>
      </w:r>
    </w:p>
    <w:p w:rsidR="00BD309E" w:rsidRDefault="00BD309E" w:rsidP="00BD309E">
      <w:pPr>
        <w:rPr>
          <w:rFonts w:ascii="Arial" w:hAnsi="Arial" w:cs="Arial"/>
          <w:sz w:val="24"/>
        </w:rPr>
      </w:pPr>
      <w:r w:rsidRPr="00156A84">
        <w:rPr>
          <w:rFonts w:ascii="Arial" w:hAnsi="Arial" w:cs="Arial"/>
          <w:sz w:val="40"/>
        </w:rPr>
        <w:t>□</w:t>
      </w:r>
      <w:r>
        <w:rPr>
          <w:rFonts w:ascii="Arial" w:hAnsi="Arial" w:cs="Arial"/>
          <w:sz w:val="24"/>
        </w:rPr>
        <w:tab/>
        <w:t>Inclusion classes</w:t>
      </w:r>
    </w:p>
    <w:p w:rsidR="00F02009" w:rsidRDefault="00F02009" w:rsidP="00F02009">
      <w:pPr>
        <w:rPr>
          <w:rFonts w:ascii="Arial" w:hAnsi="Arial" w:cs="Arial"/>
          <w:sz w:val="24"/>
        </w:rPr>
      </w:pPr>
      <w:r w:rsidRPr="00156A84">
        <w:rPr>
          <w:rFonts w:ascii="Arial" w:hAnsi="Arial" w:cs="Arial"/>
          <w:sz w:val="40"/>
        </w:rPr>
        <w:t>□</w:t>
      </w:r>
      <w:r>
        <w:rPr>
          <w:rFonts w:ascii="Arial" w:hAnsi="Arial" w:cs="Arial"/>
          <w:sz w:val="24"/>
        </w:rPr>
        <w:tab/>
        <w:t>After-school tutoring available to all students</w:t>
      </w:r>
    </w:p>
    <w:p w:rsidR="00F02009" w:rsidRDefault="00F02009" w:rsidP="00F02009">
      <w:pPr>
        <w:rPr>
          <w:rFonts w:ascii="Arial" w:hAnsi="Arial" w:cs="Arial"/>
          <w:sz w:val="24"/>
        </w:rPr>
      </w:pPr>
      <w:r w:rsidRPr="00156A84">
        <w:rPr>
          <w:rFonts w:ascii="Arial" w:hAnsi="Arial" w:cs="Arial"/>
          <w:sz w:val="40"/>
        </w:rPr>
        <w:t>□</w:t>
      </w:r>
      <w:r>
        <w:rPr>
          <w:rFonts w:ascii="Arial" w:hAnsi="Arial" w:cs="Arial"/>
          <w:sz w:val="24"/>
        </w:rPr>
        <w:tab/>
        <w:t>Small group advisory (8</w:t>
      </w:r>
      <w:r w:rsidRPr="006A5A7B">
        <w:rPr>
          <w:rFonts w:ascii="Arial" w:hAnsi="Arial" w:cs="Arial"/>
          <w:sz w:val="24"/>
          <w:vertAlign w:val="superscript"/>
        </w:rPr>
        <w:t>th</w:t>
      </w:r>
      <w:r>
        <w:rPr>
          <w:rFonts w:ascii="Arial" w:hAnsi="Arial" w:cs="Arial"/>
          <w:sz w:val="24"/>
        </w:rPr>
        <w:t xml:space="preserve"> grade)</w:t>
      </w:r>
    </w:p>
    <w:p w:rsidR="00F02009" w:rsidRDefault="00F02009" w:rsidP="00F02009">
      <w:pPr>
        <w:rPr>
          <w:rFonts w:ascii="Arial" w:hAnsi="Arial" w:cs="Arial"/>
          <w:sz w:val="24"/>
        </w:rPr>
      </w:pPr>
      <w:r w:rsidRPr="00156A84">
        <w:rPr>
          <w:rFonts w:ascii="Arial" w:hAnsi="Arial" w:cs="Arial"/>
          <w:sz w:val="40"/>
        </w:rPr>
        <w:t>□</w:t>
      </w:r>
      <w:r>
        <w:rPr>
          <w:rFonts w:ascii="Arial" w:hAnsi="Arial" w:cs="Arial"/>
          <w:sz w:val="24"/>
        </w:rPr>
        <w:tab/>
        <w:t>Flexible scheduling</w:t>
      </w:r>
    </w:p>
    <w:p w:rsidR="004210B3" w:rsidRDefault="004210B3" w:rsidP="004210B3">
      <w:pPr>
        <w:rPr>
          <w:rFonts w:ascii="Arial" w:hAnsi="Arial" w:cs="Arial"/>
          <w:sz w:val="24"/>
        </w:rPr>
      </w:pPr>
      <w:r w:rsidRPr="00156A84">
        <w:rPr>
          <w:rFonts w:ascii="Arial" w:hAnsi="Arial" w:cs="Arial"/>
          <w:sz w:val="40"/>
        </w:rPr>
        <w:t>□</w:t>
      </w:r>
      <w:r>
        <w:rPr>
          <w:rFonts w:ascii="Arial" w:hAnsi="Arial" w:cs="Arial"/>
          <w:sz w:val="24"/>
        </w:rPr>
        <w:tab/>
        <w:t>Interdisciplinary units</w:t>
      </w:r>
    </w:p>
    <w:p w:rsidR="004210B3" w:rsidRDefault="004210B3" w:rsidP="004210B3">
      <w:pPr>
        <w:rPr>
          <w:rFonts w:ascii="Arial" w:hAnsi="Arial" w:cs="Arial"/>
          <w:sz w:val="24"/>
        </w:rPr>
      </w:pPr>
      <w:r w:rsidRPr="00156A84">
        <w:rPr>
          <w:rFonts w:ascii="Arial" w:hAnsi="Arial" w:cs="Arial"/>
          <w:sz w:val="40"/>
        </w:rPr>
        <w:t>□</w:t>
      </w:r>
      <w:r>
        <w:rPr>
          <w:rFonts w:ascii="Arial" w:hAnsi="Arial" w:cs="Arial"/>
          <w:sz w:val="24"/>
        </w:rPr>
        <w:tab/>
        <w:t>Differentiated instruction</w:t>
      </w:r>
    </w:p>
    <w:p w:rsidR="004210B3" w:rsidRDefault="004210B3" w:rsidP="004210B3">
      <w:pPr>
        <w:ind w:left="720" w:hanging="720"/>
        <w:rPr>
          <w:rFonts w:ascii="Arial" w:hAnsi="Arial" w:cs="Arial"/>
          <w:sz w:val="24"/>
        </w:rPr>
      </w:pPr>
      <w:r w:rsidRPr="00156A84">
        <w:rPr>
          <w:rFonts w:ascii="Arial" w:hAnsi="Arial" w:cs="Arial"/>
          <w:sz w:val="40"/>
        </w:rPr>
        <w:t>□</w:t>
      </w:r>
      <w:r>
        <w:rPr>
          <w:rFonts w:ascii="Arial" w:hAnsi="Arial" w:cs="Arial"/>
          <w:sz w:val="24"/>
        </w:rPr>
        <w:tab/>
        <w:t>Instruction and assessment to account for varied learning styles</w:t>
      </w:r>
    </w:p>
    <w:p w:rsidR="00A361D7" w:rsidRDefault="00A361D7" w:rsidP="00F02009">
      <w:pPr>
        <w:rPr>
          <w:rFonts w:ascii="Arial" w:hAnsi="Arial" w:cs="Arial"/>
          <w:sz w:val="24"/>
        </w:rPr>
      </w:pPr>
    </w:p>
    <w:p w:rsidR="006A5A7B" w:rsidRDefault="00A361D7">
      <w:pPr>
        <w:rPr>
          <w:rFonts w:ascii="Arial" w:hAnsi="Arial" w:cs="Arial"/>
          <w:b/>
          <w:i/>
          <w:sz w:val="28"/>
        </w:rPr>
      </w:pPr>
      <w:r w:rsidRPr="00A361D7">
        <w:rPr>
          <w:rFonts w:ascii="Arial" w:hAnsi="Arial" w:cs="Arial"/>
          <w:b/>
          <w:i/>
          <w:sz w:val="28"/>
        </w:rPr>
        <w:t>Universal Interventions Continued</w:t>
      </w:r>
    </w:p>
    <w:p w:rsidR="00A361D7" w:rsidRPr="00A361D7" w:rsidRDefault="00A361D7">
      <w:pPr>
        <w:rPr>
          <w:rFonts w:ascii="Arial" w:hAnsi="Arial" w:cs="Arial"/>
          <w:b/>
          <w:i/>
          <w:sz w:val="28"/>
        </w:rPr>
      </w:pPr>
    </w:p>
    <w:p w:rsidR="006A5A7B" w:rsidRDefault="00B51F23">
      <w:pPr>
        <w:rPr>
          <w:rFonts w:ascii="Arial" w:hAnsi="Arial" w:cs="Arial"/>
          <w:sz w:val="24"/>
        </w:rPr>
      </w:pPr>
      <w:r w:rsidRPr="00156A84">
        <w:rPr>
          <w:rFonts w:ascii="Arial" w:hAnsi="Arial" w:cs="Arial"/>
          <w:sz w:val="40"/>
        </w:rPr>
        <w:t>□</w:t>
      </w:r>
      <w:r w:rsidR="006A5A7B">
        <w:rPr>
          <w:rFonts w:ascii="Arial" w:hAnsi="Arial" w:cs="Arial"/>
          <w:sz w:val="24"/>
        </w:rPr>
        <w:tab/>
        <w:t>Frequent and varied formative assessment</w:t>
      </w:r>
    </w:p>
    <w:p w:rsidR="006A5A7B" w:rsidRDefault="00B51F23">
      <w:pPr>
        <w:rPr>
          <w:rFonts w:ascii="Arial" w:hAnsi="Arial" w:cs="Arial"/>
          <w:sz w:val="24"/>
        </w:rPr>
      </w:pPr>
      <w:r w:rsidRPr="00156A84">
        <w:rPr>
          <w:rFonts w:ascii="Arial" w:hAnsi="Arial" w:cs="Arial"/>
          <w:sz w:val="40"/>
        </w:rPr>
        <w:lastRenderedPageBreak/>
        <w:t>□</w:t>
      </w:r>
      <w:r w:rsidR="006A5A7B">
        <w:rPr>
          <w:rFonts w:ascii="Arial" w:hAnsi="Arial" w:cs="Arial"/>
          <w:sz w:val="24"/>
        </w:rPr>
        <w:tab/>
        <w:t>Use of rubrics</w:t>
      </w:r>
    </w:p>
    <w:p w:rsidR="006A5A7B" w:rsidRDefault="00B51F23">
      <w:pPr>
        <w:rPr>
          <w:rFonts w:ascii="Arial" w:hAnsi="Arial" w:cs="Arial"/>
          <w:sz w:val="24"/>
        </w:rPr>
      </w:pPr>
      <w:r w:rsidRPr="00156A84">
        <w:rPr>
          <w:rFonts w:ascii="Arial" w:hAnsi="Arial" w:cs="Arial"/>
          <w:sz w:val="40"/>
        </w:rPr>
        <w:t>□</w:t>
      </w:r>
      <w:r w:rsidR="006A5A7B">
        <w:rPr>
          <w:rFonts w:ascii="Arial" w:hAnsi="Arial" w:cs="Arial"/>
          <w:sz w:val="24"/>
        </w:rPr>
        <w:tab/>
        <w:t>Consistent grading policy</w:t>
      </w:r>
    </w:p>
    <w:p w:rsidR="006A5A7B" w:rsidRDefault="00B51F23">
      <w:pPr>
        <w:rPr>
          <w:rFonts w:ascii="Arial" w:hAnsi="Arial" w:cs="Arial"/>
          <w:sz w:val="24"/>
        </w:rPr>
      </w:pPr>
      <w:r w:rsidRPr="00156A84">
        <w:rPr>
          <w:rFonts w:ascii="Arial" w:hAnsi="Arial" w:cs="Arial"/>
          <w:sz w:val="40"/>
        </w:rPr>
        <w:t>□</w:t>
      </w:r>
      <w:r w:rsidR="006A5A7B">
        <w:rPr>
          <w:rFonts w:ascii="Arial" w:hAnsi="Arial" w:cs="Arial"/>
          <w:sz w:val="24"/>
        </w:rPr>
        <w:tab/>
        <w:t>On</w:t>
      </w:r>
      <w:r w:rsidR="004210B3">
        <w:rPr>
          <w:rFonts w:ascii="Arial" w:hAnsi="Arial" w:cs="Arial"/>
          <w:sz w:val="24"/>
        </w:rPr>
        <w:t>-</w:t>
      </w:r>
      <w:r w:rsidR="006A5A7B">
        <w:rPr>
          <w:rFonts w:ascii="Arial" w:hAnsi="Arial" w:cs="Arial"/>
          <w:sz w:val="24"/>
        </w:rPr>
        <w:t>line access to homework and grades</w:t>
      </w:r>
    </w:p>
    <w:p w:rsidR="006A5A7B" w:rsidRDefault="00B51F23">
      <w:pPr>
        <w:rPr>
          <w:rFonts w:ascii="Arial" w:hAnsi="Arial" w:cs="Arial"/>
          <w:sz w:val="24"/>
        </w:rPr>
      </w:pPr>
      <w:r w:rsidRPr="00156A84">
        <w:rPr>
          <w:rFonts w:ascii="Arial" w:hAnsi="Arial" w:cs="Arial"/>
          <w:sz w:val="40"/>
        </w:rPr>
        <w:t>□</w:t>
      </w:r>
      <w:r w:rsidR="006A5A7B">
        <w:rPr>
          <w:rFonts w:ascii="Arial" w:hAnsi="Arial" w:cs="Arial"/>
          <w:sz w:val="24"/>
        </w:rPr>
        <w:tab/>
        <w:t>Study guides</w:t>
      </w:r>
    </w:p>
    <w:p w:rsidR="006A5A7B" w:rsidRDefault="00B51F23">
      <w:pPr>
        <w:rPr>
          <w:rFonts w:ascii="Arial" w:hAnsi="Arial" w:cs="Arial"/>
          <w:sz w:val="24"/>
        </w:rPr>
      </w:pPr>
      <w:r w:rsidRPr="00156A84">
        <w:rPr>
          <w:rFonts w:ascii="Arial" w:hAnsi="Arial" w:cs="Arial"/>
          <w:sz w:val="40"/>
        </w:rPr>
        <w:t>□</w:t>
      </w:r>
      <w:r w:rsidR="006A5A7B">
        <w:rPr>
          <w:rFonts w:ascii="Arial" w:hAnsi="Arial" w:cs="Arial"/>
          <w:sz w:val="24"/>
        </w:rPr>
        <w:tab/>
        <w:t>Clear and reinforced instructions</w:t>
      </w:r>
    </w:p>
    <w:p w:rsidR="006A5A7B" w:rsidRDefault="00B51F23">
      <w:pPr>
        <w:rPr>
          <w:rFonts w:ascii="Arial" w:hAnsi="Arial" w:cs="Arial"/>
          <w:sz w:val="24"/>
        </w:rPr>
      </w:pPr>
      <w:r w:rsidRPr="00156A84">
        <w:rPr>
          <w:rFonts w:ascii="Arial" w:hAnsi="Arial" w:cs="Arial"/>
          <w:sz w:val="40"/>
        </w:rPr>
        <w:t>□</w:t>
      </w:r>
      <w:r w:rsidR="006A5A7B">
        <w:rPr>
          <w:rFonts w:ascii="Arial" w:hAnsi="Arial" w:cs="Arial"/>
          <w:sz w:val="24"/>
        </w:rPr>
        <w:tab/>
        <w:t>Posted objectives, standards, and anchors</w:t>
      </w:r>
    </w:p>
    <w:p w:rsidR="006A5A7B" w:rsidRDefault="00B51F23">
      <w:pPr>
        <w:rPr>
          <w:rFonts w:ascii="Arial" w:hAnsi="Arial" w:cs="Arial"/>
          <w:sz w:val="24"/>
        </w:rPr>
      </w:pPr>
      <w:r w:rsidRPr="00156A84">
        <w:rPr>
          <w:rFonts w:ascii="Arial" w:hAnsi="Arial" w:cs="Arial"/>
          <w:sz w:val="40"/>
        </w:rPr>
        <w:t>□</w:t>
      </w:r>
      <w:r w:rsidR="006A5A7B">
        <w:rPr>
          <w:rFonts w:ascii="Arial" w:hAnsi="Arial" w:cs="Arial"/>
          <w:sz w:val="24"/>
        </w:rPr>
        <w:tab/>
      </w:r>
      <w:r w:rsidR="00BD309E">
        <w:rPr>
          <w:rFonts w:ascii="Arial" w:hAnsi="Arial" w:cs="Arial"/>
          <w:sz w:val="24"/>
        </w:rPr>
        <w:t>Use of</w:t>
      </w:r>
      <w:r w:rsidR="006A5A7B">
        <w:rPr>
          <w:rFonts w:ascii="Arial" w:hAnsi="Arial" w:cs="Arial"/>
          <w:sz w:val="24"/>
        </w:rPr>
        <w:t xml:space="preserve"> technology and computer-based learning modules</w:t>
      </w:r>
    </w:p>
    <w:p w:rsidR="006A5A7B" w:rsidRDefault="00B51F23">
      <w:pPr>
        <w:rPr>
          <w:rFonts w:ascii="Arial" w:hAnsi="Arial" w:cs="Arial"/>
          <w:sz w:val="24"/>
        </w:rPr>
      </w:pPr>
      <w:r w:rsidRPr="00156A84">
        <w:rPr>
          <w:rFonts w:ascii="Arial" w:hAnsi="Arial" w:cs="Arial"/>
          <w:sz w:val="40"/>
        </w:rPr>
        <w:t>□</w:t>
      </w:r>
      <w:r w:rsidR="006A5A7B">
        <w:rPr>
          <w:rFonts w:ascii="Arial" w:hAnsi="Arial" w:cs="Arial"/>
          <w:sz w:val="24"/>
        </w:rPr>
        <w:tab/>
        <w:t>Graphic organizers</w:t>
      </w:r>
    </w:p>
    <w:p w:rsidR="006A5A7B" w:rsidRDefault="00B51F23">
      <w:pPr>
        <w:rPr>
          <w:rFonts w:ascii="Arial" w:hAnsi="Arial" w:cs="Arial"/>
          <w:sz w:val="24"/>
        </w:rPr>
      </w:pPr>
      <w:r w:rsidRPr="00156A84">
        <w:rPr>
          <w:rFonts w:ascii="Arial" w:hAnsi="Arial" w:cs="Arial"/>
          <w:sz w:val="40"/>
        </w:rPr>
        <w:t>□</w:t>
      </w:r>
      <w:r w:rsidR="006A5A7B">
        <w:rPr>
          <w:rFonts w:ascii="Arial" w:hAnsi="Arial" w:cs="Arial"/>
          <w:sz w:val="24"/>
        </w:rPr>
        <w:tab/>
        <w:t>Parent/Teacher Conference</w:t>
      </w:r>
    </w:p>
    <w:p w:rsidR="006A5A7B" w:rsidRDefault="00B51F23">
      <w:pPr>
        <w:rPr>
          <w:rFonts w:ascii="Arial" w:hAnsi="Arial" w:cs="Arial"/>
          <w:sz w:val="24"/>
        </w:rPr>
      </w:pPr>
      <w:r w:rsidRPr="00156A84">
        <w:rPr>
          <w:rFonts w:ascii="Arial" w:hAnsi="Arial" w:cs="Arial"/>
          <w:sz w:val="40"/>
        </w:rPr>
        <w:t>□</w:t>
      </w:r>
      <w:r w:rsidR="006A5A7B">
        <w:rPr>
          <w:rFonts w:ascii="Arial" w:hAnsi="Arial" w:cs="Arial"/>
          <w:sz w:val="24"/>
        </w:rPr>
        <w:tab/>
        <w:t>Summative and formative assessments</w:t>
      </w:r>
    </w:p>
    <w:p w:rsidR="006A5A7B" w:rsidRDefault="00B51F23">
      <w:pPr>
        <w:rPr>
          <w:rFonts w:ascii="Arial" w:hAnsi="Arial" w:cs="Arial"/>
          <w:sz w:val="24"/>
        </w:rPr>
      </w:pPr>
      <w:r w:rsidRPr="00156A84">
        <w:rPr>
          <w:rFonts w:ascii="Arial" w:hAnsi="Arial" w:cs="Arial"/>
          <w:sz w:val="40"/>
        </w:rPr>
        <w:t>□</w:t>
      </w:r>
      <w:r w:rsidR="006A5A7B">
        <w:rPr>
          <w:rFonts w:ascii="Arial" w:hAnsi="Arial" w:cs="Arial"/>
          <w:sz w:val="24"/>
        </w:rPr>
        <w:tab/>
        <w:t>Opportunity for extra credit</w:t>
      </w:r>
    </w:p>
    <w:p w:rsidR="006A5A7B" w:rsidRDefault="00B51F23">
      <w:pPr>
        <w:rPr>
          <w:rFonts w:ascii="Arial" w:hAnsi="Arial" w:cs="Arial"/>
          <w:sz w:val="24"/>
        </w:rPr>
      </w:pPr>
      <w:r w:rsidRPr="00156A84">
        <w:rPr>
          <w:rFonts w:ascii="Arial" w:hAnsi="Arial" w:cs="Arial"/>
          <w:sz w:val="40"/>
        </w:rPr>
        <w:t>□</w:t>
      </w:r>
      <w:r w:rsidR="006A5A7B">
        <w:rPr>
          <w:rFonts w:ascii="Arial" w:hAnsi="Arial" w:cs="Arial"/>
          <w:sz w:val="24"/>
        </w:rPr>
        <w:tab/>
      </w:r>
      <w:proofErr w:type="gramStart"/>
      <w:r w:rsidR="006A5A7B">
        <w:rPr>
          <w:rFonts w:ascii="Arial" w:hAnsi="Arial" w:cs="Arial"/>
          <w:sz w:val="24"/>
        </w:rPr>
        <w:t>Immediate</w:t>
      </w:r>
      <w:proofErr w:type="gramEnd"/>
      <w:r w:rsidR="006A5A7B">
        <w:rPr>
          <w:rFonts w:ascii="Arial" w:hAnsi="Arial" w:cs="Arial"/>
          <w:sz w:val="24"/>
        </w:rPr>
        <w:t xml:space="preserve"> feedback</w:t>
      </w:r>
    </w:p>
    <w:p w:rsidR="006A5A7B" w:rsidRDefault="00B51F23">
      <w:pPr>
        <w:rPr>
          <w:rFonts w:ascii="Arial" w:hAnsi="Arial" w:cs="Arial"/>
          <w:sz w:val="24"/>
        </w:rPr>
      </w:pPr>
      <w:r w:rsidRPr="00156A84">
        <w:rPr>
          <w:rFonts w:ascii="Arial" w:hAnsi="Arial" w:cs="Arial"/>
          <w:sz w:val="40"/>
        </w:rPr>
        <w:t>□</w:t>
      </w:r>
      <w:r w:rsidR="006A5A7B">
        <w:rPr>
          <w:rFonts w:ascii="Arial" w:hAnsi="Arial" w:cs="Arial"/>
          <w:sz w:val="24"/>
        </w:rPr>
        <w:tab/>
        <w:t>Planners</w:t>
      </w:r>
    </w:p>
    <w:p w:rsidR="006A5A7B" w:rsidRDefault="00B51F23" w:rsidP="00A361D7">
      <w:pPr>
        <w:ind w:left="720" w:hanging="720"/>
        <w:rPr>
          <w:rFonts w:ascii="Arial" w:hAnsi="Arial" w:cs="Arial"/>
          <w:sz w:val="24"/>
        </w:rPr>
      </w:pPr>
      <w:r w:rsidRPr="00156A84">
        <w:rPr>
          <w:rFonts w:ascii="Arial" w:hAnsi="Arial" w:cs="Arial"/>
          <w:sz w:val="40"/>
        </w:rPr>
        <w:t>□</w:t>
      </w:r>
      <w:r w:rsidR="006A5A7B">
        <w:rPr>
          <w:rFonts w:ascii="Arial" w:hAnsi="Arial" w:cs="Arial"/>
          <w:sz w:val="24"/>
        </w:rPr>
        <w:tab/>
        <w:t>Parent contact (newsletter, web page, meetings, email, phone)</w:t>
      </w:r>
    </w:p>
    <w:p w:rsidR="00F02009" w:rsidRDefault="00A9294D">
      <w:pPr>
        <w:rPr>
          <w:rFonts w:ascii="Arial" w:hAnsi="Arial" w:cs="Arial"/>
          <w:sz w:val="24"/>
        </w:rPr>
      </w:pPr>
      <w:r w:rsidRPr="00156A84">
        <w:rPr>
          <w:rFonts w:ascii="Arial" w:hAnsi="Arial" w:cs="Arial"/>
          <w:sz w:val="40"/>
        </w:rPr>
        <w:lastRenderedPageBreak/>
        <w:t>□</w:t>
      </w:r>
      <w:r w:rsidR="00F02009">
        <w:rPr>
          <w:rFonts w:ascii="Arial" w:hAnsi="Arial" w:cs="Arial"/>
          <w:sz w:val="24"/>
        </w:rPr>
        <w:tab/>
        <w:t>Chunking/Segmenting</w:t>
      </w:r>
    </w:p>
    <w:p w:rsidR="00B51F23" w:rsidRDefault="00B51F23">
      <w:pPr>
        <w:rPr>
          <w:rFonts w:ascii="Arial" w:hAnsi="Arial" w:cs="Arial"/>
          <w:sz w:val="24"/>
        </w:rPr>
      </w:pPr>
      <w:r w:rsidRPr="00156A84">
        <w:rPr>
          <w:rFonts w:ascii="Arial" w:hAnsi="Arial" w:cs="Arial"/>
          <w:sz w:val="40"/>
        </w:rPr>
        <w:t>□</w:t>
      </w:r>
      <w:r>
        <w:rPr>
          <w:rFonts w:ascii="Arial" w:hAnsi="Arial" w:cs="Arial"/>
          <w:sz w:val="24"/>
        </w:rPr>
        <w:tab/>
        <w:t>Personal goal setting</w:t>
      </w:r>
    </w:p>
    <w:p w:rsidR="00B51F23" w:rsidRDefault="00B51F23">
      <w:pPr>
        <w:rPr>
          <w:rFonts w:ascii="Arial" w:hAnsi="Arial" w:cs="Arial"/>
          <w:sz w:val="24"/>
        </w:rPr>
      </w:pPr>
      <w:r w:rsidRPr="00156A84">
        <w:rPr>
          <w:rFonts w:ascii="Arial" w:hAnsi="Arial" w:cs="Arial"/>
          <w:sz w:val="40"/>
        </w:rPr>
        <w:t>□</w:t>
      </w:r>
      <w:r>
        <w:rPr>
          <w:rFonts w:ascii="Arial" w:hAnsi="Arial" w:cs="Arial"/>
          <w:sz w:val="24"/>
        </w:rPr>
        <w:tab/>
        <w:t>Group work</w:t>
      </w:r>
    </w:p>
    <w:p w:rsidR="00B51F23" w:rsidRDefault="00B51F23">
      <w:pPr>
        <w:rPr>
          <w:rFonts w:ascii="Arial" w:hAnsi="Arial" w:cs="Arial"/>
          <w:sz w:val="24"/>
        </w:rPr>
      </w:pPr>
      <w:r w:rsidRPr="00156A84">
        <w:rPr>
          <w:rFonts w:ascii="Arial" w:hAnsi="Arial" w:cs="Arial"/>
          <w:sz w:val="40"/>
        </w:rPr>
        <w:t>□</w:t>
      </w:r>
      <w:r>
        <w:rPr>
          <w:rFonts w:ascii="Arial" w:hAnsi="Arial" w:cs="Arial"/>
          <w:sz w:val="24"/>
        </w:rPr>
        <w:tab/>
        <w:t>Community-based curriculum activities</w:t>
      </w:r>
    </w:p>
    <w:p w:rsidR="00B51F23" w:rsidRDefault="00B51F23">
      <w:pPr>
        <w:rPr>
          <w:rFonts w:ascii="Arial" w:hAnsi="Arial" w:cs="Arial"/>
          <w:sz w:val="24"/>
        </w:rPr>
      </w:pPr>
      <w:r w:rsidRPr="00156A84">
        <w:rPr>
          <w:rFonts w:ascii="Arial" w:hAnsi="Arial" w:cs="Arial"/>
          <w:sz w:val="40"/>
        </w:rPr>
        <w:t>□</w:t>
      </w:r>
      <w:r>
        <w:rPr>
          <w:rFonts w:ascii="Arial" w:hAnsi="Arial" w:cs="Arial"/>
          <w:sz w:val="24"/>
        </w:rPr>
        <w:tab/>
      </w:r>
      <w:proofErr w:type="gramStart"/>
      <w:r>
        <w:rPr>
          <w:rFonts w:ascii="Arial" w:hAnsi="Arial" w:cs="Arial"/>
          <w:sz w:val="24"/>
        </w:rPr>
        <w:t>Ensuring</w:t>
      </w:r>
      <w:proofErr w:type="gramEnd"/>
      <w:r>
        <w:rPr>
          <w:rFonts w:ascii="Arial" w:hAnsi="Arial" w:cs="Arial"/>
          <w:sz w:val="24"/>
        </w:rPr>
        <w:t xml:space="preserve"> all students have necessary resources</w:t>
      </w:r>
    </w:p>
    <w:p w:rsidR="00B51F23" w:rsidRDefault="00B51F23">
      <w:pPr>
        <w:rPr>
          <w:rFonts w:ascii="Arial" w:hAnsi="Arial" w:cs="Arial"/>
          <w:sz w:val="24"/>
        </w:rPr>
      </w:pPr>
      <w:r w:rsidRPr="00156A84">
        <w:rPr>
          <w:rFonts w:ascii="Arial" w:hAnsi="Arial" w:cs="Arial"/>
          <w:sz w:val="40"/>
        </w:rPr>
        <w:t>□</w:t>
      </w:r>
      <w:r>
        <w:rPr>
          <w:rFonts w:ascii="Arial" w:hAnsi="Arial" w:cs="Arial"/>
          <w:sz w:val="24"/>
        </w:rPr>
        <w:tab/>
        <w:t>Visual Aids</w:t>
      </w:r>
    </w:p>
    <w:p w:rsidR="00B51F23" w:rsidRDefault="00B51F23">
      <w:pPr>
        <w:rPr>
          <w:rFonts w:ascii="Arial" w:hAnsi="Arial" w:cs="Arial"/>
          <w:sz w:val="24"/>
        </w:rPr>
      </w:pPr>
      <w:r w:rsidRPr="00156A84">
        <w:rPr>
          <w:rFonts w:ascii="Arial" w:hAnsi="Arial" w:cs="Arial"/>
          <w:sz w:val="40"/>
        </w:rPr>
        <w:t>□</w:t>
      </w:r>
      <w:r>
        <w:rPr>
          <w:rFonts w:ascii="Arial" w:hAnsi="Arial" w:cs="Arial"/>
          <w:sz w:val="24"/>
        </w:rPr>
        <w:tab/>
        <w:t>Cooperative learning (think-pair-share, etc)</w:t>
      </w:r>
    </w:p>
    <w:p w:rsidR="003D0B74" w:rsidRDefault="003D0B74">
      <w:pPr>
        <w:rPr>
          <w:rFonts w:ascii="Arial" w:hAnsi="Arial" w:cs="Arial"/>
          <w:sz w:val="24"/>
        </w:rPr>
      </w:pPr>
      <w:r w:rsidRPr="00156A84">
        <w:rPr>
          <w:rFonts w:ascii="Arial" w:hAnsi="Arial" w:cs="Arial"/>
          <w:sz w:val="40"/>
        </w:rPr>
        <w:t>□</w:t>
      </w:r>
      <w:r>
        <w:rPr>
          <w:rFonts w:ascii="Arial" w:hAnsi="Arial" w:cs="Arial"/>
          <w:sz w:val="24"/>
        </w:rPr>
        <w:tab/>
        <w:t>Mnemonic devices</w:t>
      </w:r>
    </w:p>
    <w:p w:rsidR="003D0B74" w:rsidRDefault="003D0B74">
      <w:pPr>
        <w:rPr>
          <w:rFonts w:ascii="Arial" w:hAnsi="Arial" w:cs="Arial"/>
          <w:sz w:val="24"/>
        </w:rPr>
      </w:pPr>
      <w:r w:rsidRPr="00156A84">
        <w:rPr>
          <w:rFonts w:ascii="Arial" w:hAnsi="Arial" w:cs="Arial"/>
          <w:sz w:val="40"/>
        </w:rPr>
        <w:t>□</w:t>
      </w:r>
      <w:r>
        <w:rPr>
          <w:rFonts w:ascii="Arial" w:hAnsi="Arial" w:cs="Arial"/>
          <w:sz w:val="24"/>
        </w:rPr>
        <w:tab/>
        <w:t>Instruction at all levels of Bloom’s taxonomy</w:t>
      </w:r>
    </w:p>
    <w:p w:rsidR="006A5A7B" w:rsidRDefault="006A5A7B">
      <w:pPr>
        <w:rPr>
          <w:rFonts w:ascii="Arial" w:hAnsi="Arial" w:cs="Arial"/>
          <w:sz w:val="24"/>
        </w:rPr>
      </w:pPr>
    </w:p>
    <w:p w:rsidR="00156A84" w:rsidRPr="00BA4242" w:rsidRDefault="00156A84">
      <w:pPr>
        <w:rPr>
          <w:rFonts w:ascii="Arial" w:hAnsi="Arial" w:cs="Arial"/>
          <w:b/>
          <w:sz w:val="32"/>
        </w:rPr>
      </w:pPr>
      <w:r w:rsidRPr="00BA4242">
        <w:rPr>
          <w:rFonts w:ascii="Arial" w:hAnsi="Arial" w:cs="Arial"/>
          <w:b/>
          <w:sz w:val="32"/>
        </w:rPr>
        <w:t xml:space="preserve">Interventions </w:t>
      </w:r>
      <w:r w:rsidR="003D0B74">
        <w:rPr>
          <w:rFonts w:ascii="Arial" w:hAnsi="Arial" w:cs="Arial"/>
          <w:b/>
          <w:sz w:val="32"/>
        </w:rPr>
        <w:t xml:space="preserve">- </w:t>
      </w:r>
      <w:r w:rsidRPr="00BA4242">
        <w:rPr>
          <w:rFonts w:ascii="Arial" w:hAnsi="Arial" w:cs="Arial"/>
          <w:b/>
          <w:sz w:val="32"/>
        </w:rPr>
        <w:t>Math Specific:</w:t>
      </w:r>
    </w:p>
    <w:p w:rsidR="00156A84" w:rsidRDefault="00156A84">
      <w:pPr>
        <w:rPr>
          <w:rFonts w:ascii="Arial" w:hAnsi="Arial" w:cs="Arial"/>
          <w:sz w:val="24"/>
        </w:rPr>
      </w:pPr>
    </w:p>
    <w:p w:rsidR="00156A84" w:rsidRDefault="00156A84">
      <w:pPr>
        <w:rPr>
          <w:rFonts w:ascii="Arial" w:hAnsi="Arial" w:cs="Arial"/>
          <w:sz w:val="24"/>
        </w:rPr>
      </w:pPr>
      <w:r w:rsidRPr="00156A84">
        <w:rPr>
          <w:rFonts w:ascii="Arial" w:hAnsi="Arial" w:cs="Arial"/>
          <w:sz w:val="40"/>
        </w:rPr>
        <w:t>□</w:t>
      </w:r>
      <w:r>
        <w:rPr>
          <w:rFonts w:ascii="Arial" w:hAnsi="Arial" w:cs="Arial"/>
          <w:sz w:val="24"/>
        </w:rPr>
        <w:tab/>
        <w:t>Individualized PLATO prescriptions</w:t>
      </w:r>
    </w:p>
    <w:p w:rsidR="00156A84" w:rsidRDefault="00156A84">
      <w:pPr>
        <w:rPr>
          <w:rFonts w:ascii="Arial" w:hAnsi="Arial" w:cs="Arial"/>
          <w:sz w:val="24"/>
        </w:rPr>
      </w:pPr>
      <w:r w:rsidRPr="00156A84">
        <w:rPr>
          <w:rFonts w:ascii="Arial" w:hAnsi="Arial" w:cs="Arial"/>
          <w:sz w:val="40"/>
        </w:rPr>
        <w:t>□</w:t>
      </w:r>
      <w:r>
        <w:rPr>
          <w:rFonts w:ascii="Arial" w:hAnsi="Arial" w:cs="Arial"/>
          <w:sz w:val="24"/>
        </w:rPr>
        <w:tab/>
        <w:t>Instruction on calculator use</w:t>
      </w:r>
    </w:p>
    <w:p w:rsidR="00156A84" w:rsidRDefault="00156A84">
      <w:pPr>
        <w:rPr>
          <w:rFonts w:ascii="Arial" w:hAnsi="Arial" w:cs="Arial"/>
          <w:sz w:val="24"/>
        </w:rPr>
      </w:pPr>
      <w:r w:rsidRPr="00156A84">
        <w:rPr>
          <w:rFonts w:ascii="Arial" w:hAnsi="Arial" w:cs="Arial"/>
          <w:sz w:val="40"/>
        </w:rPr>
        <w:t>□</w:t>
      </w:r>
      <w:r>
        <w:rPr>
          <w:rFonts w:ascii="Arial" w:hAnsi="Arial" w:cs="Arial"/>
          <w:sz w:val="24"/>
        </w:rPr>
        <w:tab/>
        <w:t>Math binders</w:t>
      </w:r>
    </w:p>
    <w:p w:rsidR="00156A84" w:rsidRDefault="00156A84">
      <w:pPr>
        <w:rPr>
          <w:rFonts w:ascii="Arial" w:hAnsi="Arial" w:cs="Arial"/>
          <w:sz w:val="24"/>
        </w:rPr>
      </w:pPr>
      <w:r w:rsidRPr="00156A84">
        <w:rPr>
          <w:rFonts w:ascii="Arial" w:hAnsi="Arial" w:cs="Arial"/>
          <w:sz w:val="40"/>
        </w:rPr>
        <w:t>□</w:t>
      </w:r>
      <w:r>
        <w:rPr>
          <w:rFonts w:ascii="Arial" w:hAnsi="Arial" w:cs="Arial"/>
          <w:sz w:val="24"/>
        </w:rPr>
        <w:tab/>
        <w:t>Visual aids/posters/charts</w:t>
      </w:r>
    </w:p>
    <w:p w:rsidR="00156A84" w:rsidRDefault="00156A84">
      <w:pPr>
        <w:rPr>
          <w:rFonts w:ascii="Arial" w:hAnsi="Arial" w:cs="Arial"/>
          <w:sz w:val="24"/>
        </w:rPr>
      </w:pPr>
      <w:r w:rsidRPr="00156A84">
        <w:rPr>
          <w:rFonts w:ascii="Arial" w:hAnsi="Arial" w:cs="Arial"/>
          <w:sz w:val="40"/>
        </w:rPr>
        <w:t>□</w:t>
      </w:r>
      <w:r>
        <w:rPr>
          <w:rFonts w:ascii="Arial" w:hAnsi="Arial" w:cs="Arial"/>
          <w:sz w:val="24"/>
        </w:rPr>
        <w:tab/>
        <w:t>Graphic organizers</w:t>
      </w:r>
    </w:p>
    <w:p w:rsidR="006A5A7B" w:rsidRDefault="00156A84">
      <w:pPr>
        <w:rPr>
          <w:rFonts w:ascii="Arial" w:hAnsi="Arial" w:cs="Arial"/>
          <w:sz w:val="24"/>
        </w:rPr>
      </w:pPr>
      <w:r w:rsidRPr="00156A84">
        <w:rPr>
          <w:rFonts w:ascii="Arial" w:hAnsi="Arial" w:cs="Arial"/>
          <w:sz w:val="40"/>
        </w:rPr>
        <w:t>□</w:t>
      </w:r>
      <w:r>
        <w:rPr>
          <w:rFonts w:ascii="Arial" w:hAnsi="Arial" w:cs="Arial"/>
          <w:sz w:val="24"/>
        </w:rPr>
        <w:tab/>
        <w:t>Opportunities for one-on-one tutoring</w:t>
      </w:r>
      <w:r>
        <w:rPr>
          <w:rFonts w:ascii="Arial" w:hAnsi="Arial" w:cs="Arial"/>
          <w:sz w:val="24"/>
        </w:rPr>
        <w:tab/>
      </w:r>
    </w:p>
    <w:p w:rsidR="006A5A7B" w:rsidRDefault="006A5A7B">
      <w:pPr>
        <w:rPr>
          <w:rFonts w:ascii="Arial" w:hAnsi="Arial" w:cs="Arial"/>
          <w:sz w:val="24"/>
        </w:rPr>
      </w:pPr>
    </w:p>
    <w:p w:rsidR="006A5A7B" w:rsidRPr="00BA4242" w:rsidRDefault="006A5A7B">
      <w:pPr>
        <w:rPr>
          <w:rFonts w:ascii="Arial" w:hAnsi="Arial" w:cs="Arial"/>
          <w:b/>
          <w:sz w:val="32"/>
        </w:rPr>
      </w:pPr>
      <w:r w:rsidRPr="00BA4242">
        <w:rPr>
          <w:rFonts w:ascii="Arial" w:hAnsi="Arial" w:cs="Arial"/>
          <w:b/>
          <w:sz w:val="32"/>
        </w:rPr>
        <w:t xml:space="preserve">Interventions </w:t>
      </w:r>
      <w:r w:rsidR="003D0B74">
        <w:rPr>
          <w:rFonts w:ascii="Arial" w:hAnsi="Arial" w:cs="Arial"/>
          <w:b/>
          <w:sz w:val="32"/>
        </w:rPr>
        <w:t xml:space="preserve">- </w:t>
      </w:r>
      <w:r w:rsidRPr="00BA4242">
        <w:rPr>
          <w:rFonts w:ascii="Arial" w:hAnsi="Arial" w:cs="Arial"/>
          <w:b/>
          <w:sz w:val="32"/>
        </w:rPr>
        <w:t>Reading Specific</w:t>
      </w:r>
      <w:r w:rsidR="00BA4242" w:rsidRPr="00BA4242">
        <w:rPr>
          <w:rFonts w:ascii="Arial" w:hAnsi="Arial" w:cs="Arial"/>
          <w:b/>
          <w:sz w:val="32"/>
        </w:rPr>
        <w:t>:</w:t>
      </w:r>
    </w:p>
    <w:p w:rsidR="006A5A7B" w:rsidRDefault="006A5A7B">
      <w:pPr>
        <w:rPr>
          <w:rFonts w:ascii="Arial" w:hAnsi="Arial" w:cs="Arial"/>
          <w:sz w:val="24"/>
        </w:rPr>
      </w:pPr>
    </w:p>
    <w:p w:rsidR="006A5A7B" w:rsidRDefault="006A5A7B">
      <w:pPr>
        <w:rPr>
          <w:rFonts w:ascii="Arial" w:hAnsi="Arial" w:cs="Arial"/>
          <w:sz w:val="24"/>
        </w:rPr>
      </w:pPr>
      <w:r w:rsidRPr="00156A84">
        <w:rPr>
          <w:rFonts w:ascii="Arial" w:hAnsi="Arial" w:cs="Arial"/>
          <w:sz w:val="40"/>
        </w:rPr>
        <w:t>□</w:t>
      </w:r>
      <w:r>
        <w:rPr>
          <w:rFonts w:ascii="Arial" w:hAnsi="Arial" w:cs="Arial"/>
          <w:sz w:val="24"/>
        </w:rPr>
        <w:tab/>
        <w:t>Individualized PLATO prescriptions</w:t>
      </w:r>
    </w:p>
    <w:p w:rsidR="006A5A7B" w:rsidRDefault="006A5A7B">
      <w:pPr>
        <w:rPr>
          <w:rFonts w:ascii="Arial" w:hAnsi="Arial" w:cs="Arial"/>
          <w:sz w:val="24"/>
        </w:rPr>
      </w:pPr>
      <w:r w:rsidRPr="00156A84">
        <w:rPr>
          <w:rFonts w:ascii="Arial" w:hAnsi="Arial" w:cs="Arial"/>
          <w:sz w:val="40"/>
        </w:rPr>
        <w:t>□</w:t>
      </w:r>
      <w:r>
        <w:rPr>
          <w:rFonts w:ascii="Arial" w:hAnsi="Arial" w:cs="Arial"/>
          <w:sz w:val="24"/>
        </w:rPr>
        <w:tab/>
        <w:t>Reading Counts – RC Program</w:t>
      </w:r>
    </w:p>
    <w:p w:rsidR="00156A84" w:rsidRPr="00206C5B" w:rsidRDefault="006A5A7B">
      <w:pPr>
        <w:rPr>
          <w:rFonts w:ascii="Arial" w:hAnsi="Arial" w:cs="Arial"/>
          <w:sz w:val="24"/>
        </w:rPr>
      </w:pPr>
      <w:r w:rsidRPr="00156A84">
        <w:rPr>
          <w:rFonts w:ascii="Arial" w:hAnsi="Arial" w:cs="Arial"/>
          <w:sz w:val="40"/>
        </w:rPr>
        <w:t>□</w:t>
      </w:r>
      <w:r>
        <w:rPr>
          <w:rFonts w:ascii="Arial" w:hAnsi="Arial" w:cs="Arial"/>
          <w:sz w:val="24"/>
        </w:rPr>
        <w:tab/>
        <w:t>Reading logs and portfolios</w:t>
      </w:r>
    </w:p>
    <w:p w:rsidR="00F74B56" w:rsidRPr="00BA4242" w:rsidRDefault="00BA4242">
      <w:pPr>
        <w:rPr>
          <w:rFonts w:ascii="Arial" w:hAnsi="Arial" w:cs="Arial"/>
          <w:b/>
          <w:sz w:val="32"/>
        </w:rPr>
      </w:pPr>
      <w:r w:rsidRPr="00BA4242">
        <w:rPr>
          <w:rFonts w:ascii="Arial" w:hAnsi="Arial" w:cs="Arial"/>
          <w:b/>
          <w:sz w:val="32"/>
        </w:rPr>
        <w:lastRenderedPageBreak/>
        <w:t xml:space="preserve">Universal Behavior </w:t>
      </w:r>
      <w:r w:rsidR="00F74B56" w:rsidRPr="00BA4242">
        <w:rPr>
          <w:rFonts w:ascii="Arial" w:hAnsi="Arial" w:cs="Arial"/>
          <w:b/>
          <w:sz w:val="32"/>
        </w:rPr>
        <w:t>Interventions</w:t>
      </w:r>
      <w:r w:rsidRPr="00BA4242">
        <w:rPr>
          <w:rFonts w:ascii="Arial" w:hAnsi="Arial" w:cs="Arial"/>
          <w:b/>
          <w:sz w:val="32"/>
        </w:rPr>
        <w:t>:</w:t>
      </w:r>
      <w:r w:rsidR="00F74B56" w:rsidRPr="00BA4242">
        <w:rPr>
          <w:rFonts w:ascii="Arial" w:hAnsi="Arial" w:cs="Arial"/>
          <w:b/>
          <w:sz w:val="32"/>
        </w:rPr>
        <w:t xml:space="preserve"> </w:t>
      </w:r>
    </w:p>
    <w:p w:rsidR="00F74B56" w:rsidRDefault="00F74B56">
      <w:pPr>
        <w:rPr>
          <w:rFonts w:ascii="Arial" w:hAnsi="Arial" w:cs="Arial"/>
          <w:b/>
          <w:sz w:val="24"/>
        </w:rPr>
      </w:pPr>
    </w:p>
    <w:p w:rsidR="005F2B02" w:rsidRDefault="005F2B02" w:rsidP="005F2B02">
      <w:pPr>
        <w:rPr>
          <w:rFonts w:ascii="Arial" w:hAnsi="Arial" w:cs="Arial"/>
          <w:sz w:val="24"/>
        </w:rPr>
      </w:pPr>
      <w:r w:rsidRPr="00156A84">
        <w:rPr>
          <w:rFonts w:ascii="Arial" w:hAnsi="Arial" w:cs="Arial"/>
          <w:sz w:val="40"/>
        </w:rPr>
        <w:t>□</w:t>
      </w:r>
      <w:r>
        <w:rPr>
          <w:rFonts w:ascii="Arial" w:hAnsi="Arial" w:cs="Arial"/>
          <w:sz w:val="24"/>
        </w:rPr>
        <w:tab/>
        <w:t>Guidance class (8</w:t>
      </w:r>
      <w:r w:rsidRPr="00F74B56">
        <w:rPr>
          <w:rFonts w:ascii="Arial" w:hAnsi="Arial" w:cs="Arial"/>
          <w:sz w:val="24"/>
          <w:vertAlign w:val="superscript"/>
        </w:rPr>
        <w:t>th</w:t>
      </w:r>
      <w:r>
        <w:rPr>
          <w:rFonts w:ascii="Arial" w:hAnsi="Arial" w:cs="Arial"/>
          <w:sz w:val="24"/>
        </w:rPr>
        <w:t xml:space="preserve"> grade)</w:t>
      </w:r>
    </w:p>
    <w:p w:rsidR="005F2B02" w:rsidRDefault="005F2B02" w:rsidP="005F2B02">
      <w:pPr>
        <w:rPr>
          <w:rFonts w:ascii="Arial" w:hAnsi="Arial" w:cs="Arial"/>
          <w:sz w:val="24"/>
        </w:rPr>
      </w:pPr>
      <w:r w:rsidRPr="00156A84">
        <w:rPr>
          <w:rFonts w:ascii="Arial" w:hAnsi="Arial" w:cs="Arial"/>
          <w:sz w:val="40"/>
        </w:rPr>
        <w:t>□</w:t>
      </w:r>
      <w:r>
        <w:rPr>
          <w:rFonts w:ascii="Arial" w:hAnsi="Arial" w:cs="Arial"/>
          <w:sz w:val="24"/>
        </w:rPr>
        <w:tab/>
        <w:t>Life Skills instruction</w:t>
      </w:r>
    </w:p>
    <w:p w:rsidR="00A9294D" w:rsidRPr="004210B3" w:rsidRDefault="005F2B02">
      <w:pPr>
        <w:rPr>
          <w:rFonts w:ascii="Arial" w:hAnsi="Arial" w:cs="Arial"/>
          <w:sz w:val="24"/>
        </w:rPr>
      </w:pPr>
      <w:r w:rsidRPr="00156A84">
        <w:rPr>
          <w:rFonts w:ascii="Arial" w:hAnsi="Arial" w:cs="Arial"/>
          <w:sz w:val="40"/>
        </w:rPr>
        <w:t>□</w:t>
      </w:r>
      <w:r>
        <w:rPr>
          <w:rFonts w:ascii="Arial" w:hAnsi="Arial" w:cs="Arial"/>
          <w:sz w:val="24"/>
        </w:rPr>
        <w:tab/>
        <w:t>Student Assistance Program (CHAPS)</w:t>
      </w:r>
    </w:p>
    <w:p w:rsidR="00F74B56" w:rsidRDefault="00F74B56">
      <w:pPr>
        <w:rPr>
          <w:rFonts w:ascii="Arial" w:hAnsi="Arial" w:cs="Arial"/>
          <w:sz w:val="24"/>
        </w:rPr>
      </w:pPr>
      <w:r w:rsidRPr="00156A84">
        <w:rPr>
          <w:rFonts w:ascii="Arial" w:hAnsi="Arial" w:cs="Arial"/>
          <w:sz w:val="40"/>
        </w:rPr>
        <w:t>□</w:t>
      </w:r>
      <w:r>
        <w:rPr>
          <w:rFonts w:ascii="Arial" w:hAnsi="Arial" w:cs="Arial"/>
          <w:b/>
          <w:sz w:val="24"/>
        </w:rPr>
        <w:tab/>
      </w:r>
      <w:r w:rsidRPr="00F74B56">
        <w:rPr>
          <w:rFonts w:ascii="Arial" w:hAnsi="Arial" w:cs="Arial"/>
          <w:sz w:val="24"/>
        </w:rPr>
        <w:t>Infraction system</w:t>
      </w:r>
    </w:p>
    <w:p w:rsidR="00F74B56" w:rsidRDefault="00F74B56" w:rsidP="004210B3">
      <w:pPr>
        <w:ind w:left="720" w:hanging="720"/>
        <w:rPr>
          <w:rFonts w:ascii="Arial" w:hAnsi="Arial" w:cs="Arial"/>
          <w:sz w:val="24"/>
        </w:rPr>
      </w:pPr>
      <w:r w:rsidRPr="00156A84">
        <w:rPr>
          <w:rFonts w:ascii="Arial" w:hAnsi="Arial" w:cs="Arial"/>
          <w:sz w:val="40"/>
        </w:rPr>
        <w:t>□</w:t>
      </w:r>
      <w:r>
        <w:rPr>
          <w:rFonts w:ascii="Arial" w:hAnsi="Arial" w:cs="Arial"/>
          <w:sz w:val="24"/>
        </w:rPr>
        <w:tab/>
        <w:t>Consistent team-wide rules and expectations reinforced by all staff and administration</w:t>
      </w:r>
    </w:p>
    <w:p w:rsidR="00F74B56" w:rsidRDefault="00F74B56">
      <w:pPr>
        <w:rPr>
          <w:rFonts w:ascii="Arial" w:hAnsi="Arial" w:cs="Arial"/>
          <w:sz w:val="24"/>
        </w:rPr>
      </w:pPr>
      <w:r w:rsidRPr="00156A84">
        <w:rPr>
          <w:rFonts w:ascii="Arial" w:hAnsi="Arial" w:cs="Arial"/>
          <w:sz w:val="40"/>
        </w:rPr>
        <w:t>□</w:t>
      </w:r>
      <w:r>
        <w:rPr>
          <w:rFonts w:ascii="Arial" w:hAnsi="Arial" w:cs="Arial"/>
          <w:sz w:val="24"/>
        </w:rPr>
        <w:tab/>
        <w:t>Project Wisdom</w:t>
      </w:r>
    </w:p>
    <w:p w:rsidR="00F74B56" w:rsidRDefault="00F74B56">
      <w:pPr>
        <w:rPr>
          <w:rFonts w:ascii="Arial" w:hAnsi="Arial" w:cs="Arial"/>
          <w:sz w:val="24"/>
        </w:rPr>
      </w:pPr>
      <w:r w:rsidRPr="00156A84">
        <w:rPr>
          <w:rFonts w:ascii="Arial" w:hAnsi="Arial" w:cs="Arial"/>
          <w:sz w:val="40"/>
        </w:rPr>
        <w:t>□</w:t>
      </w:r>
      <w:r>
        <w:rPr>
          <w:rFonts w:ascii="Arial" w:hAnsi="Arial" w:cs="Arial"/>
          <w:sz w:val="24"/>
        </w:rPr>
        <w:tab/>
        <w:t>Positive incentives</w:t>
      </w:r>
    </w:p>
    <w:p w:rsidR="00F74B56" w:rsidRDefault="00F74B56">
      <w:pPr>
        <w:rPr>
          <w:rFonts w:ascii="Arial" w:hAnsi="Arial" w:cs="Arial"/>
          <w:sz w:val="24"/>
        </w:rPr>
      </w:pPr>
      <w:r w:rsidRPr="00156A84">
        <w:rPr>
          <w:rFonts w:ascii="Arial" w:hAnsi="Arial" w:cs="Arial"/>
          <w:sz w:val="40"/>
        </w:rPr>
        <w:t>□</w:t>
      </w:r>
      <w:r>
        <w:rPr>
          <w:rFonts w:ascii="Arial" w:hAnsi="Arial" w:cs="Arial"/>
          <w:sz w:val="24"/>
        </w:rPr>
        <w:tab/>
      </w:r>
      <w:proofErr w:type="gramStart"/>
      <w:r>
        <w:rPr>
          <w:rFonts w:ascii="Arial" w:hAnsi="Arial" w:cs="Arial"/>
          <w:sz w:val="24"/>
        </w:rPr>
        <w:t>Preferential</w:t>
      </w:r>
      <w:proofErr w:type="gramEnd"/>
      <w:r>
        <w:rPr>
          <w:rFonts w:ascii="Arial" w:hAnsi="Arial" w:cs="Arial"/>
          <w:sz w:val="24"/>
        </w:rPr>
        <w:t xml:space="preserve"> seating</w:t>
      </w:r>
    </w:p>
    <w:p w:rsidR="00F74B56" w:rsidRDefault="00F74B56">
      <w:pPr>
        <w:rPr>
          <w:rFonts w:ascii="Arial" w:hAnsi="Arial" w:cs="Arial"/>
          <w:sz w:val="24"/>
        </w:rPr>
      </w:pPr>
      <w:r w:rsidRPr="00156A84">
        <w:rPr>
          <w:rFonts w:ascii="Arial" w:hAnsi="Arial" w:cs="Arial"/>
          <w:sz w:val="40"/>
        </w:rPr>
        <w:t>□</w:t>
      </w:r>
      <w:r>
        <w:rPr>
          <w:rFonts w:ascii="Arial" w:hAnsi="Arial" w:cs="Arial"/>
          <w:sz w:val="24"/>
        </w:rPr>
        <w:tab/>
        <w:t>Teacher proximity</w:t>
      </w:r>
    </w:p>
    <w:p w:rsidR="00F74B56" w:rsidRDefault="00F74B56">
      <w:pPr>
        <w:rPr>
          <w:rFonts w:ascii="Arial" w:hAnsi="Arial" w:cs="Arial"/>
          <w:sz w:val="24"/>
        </w:rPr>
      </w:pPr>
      <w:r w:rsidRPr="00156A84">
        <w:rPr>
          <w:rFonts w:ascii="Arial" w:hAnsi="Arial" w:cs="Arial"/>
          <w:sz w:val="40"/>
        </w:rPr>
        <w:t>□</w:t>
      </w:r>
      <w:r>
        <w:rPr>
          <w:rFonts w:ascii="Arial" w:hAnsi="Arial" w:cs="Arial"/>
          <w:sz w:val="24"/>
        </w:rPr>
        <w:tab/>
        <w:t>Non-verbal cues</w:t>
      </w:r>
    </w:p>
    <w:p w:rsidR="00F74B56" w:rsidRDefault="00F74B56">
      <w:pPr>
        <w:rPr>
          <w:rFonts w:ascii="Arial" w:hAnsi="Arial" w:cs="Arial"/>
          <w:sz w:val="24"/>
        </w:rPr>
      </w:pPr>
      <w:r w:rsidRPr="00156A84">
        <w:rPr>
          <w:rFonts w:ascii="Arial" w:hAnsi="Arial" w:cs="Arial"/>
          <w:sz w:val="40"/>
        </w:rPr>
        <w:t>□</w:t>
      </w:r>
      <w:r>
        <w:rPr>
          <w:rFonts w:ascii="Arial" w:hAnsi="Arial" w:cs="Arial"/>
          <w:sz w:val="24"/>
        </w:rPr>
        <w:tab/>
        <w:t>Modeling</w:t>
      </w:r>
    </w:p>
    <w:p w:rsidR="00F74B56" w:rsidRDefault="00F74B56">
      <w:pPr>
        <w:rPr>
          <w:rFonts w:ascii="Arial" w:hAnsi="Arial" w:cs="Arial"/>
          <w:sz w:val="24"/>
        </w:rPr>
      </w:pPr>
      <w:r w:rsidRPr="00156A84">
        <w:rPr>
          <w:rFonts w:ascii="Arial" w:hAnsi="Arial" w:cs="Arial"/>
          <w:sz w:val="40"/>
        </w:rPr>
        <w:t>□</w:t>
      </w:r>
      <w:r>
        <w:rPr>
          <w:rFonts w:ascii="Arial" w:hAnsi="Arial" w:cs="Arial"/>
          <w:sz w:val="24"/>
        </w:rPr>
        <w:tab/>
        <w:t>Reinforcing expectations</w:t>
      </w:r>
    </w:p>
    <w:p w:rsidR="00F74B56" w:rsidRDefault="00F74B56">
      <w:pPr>
        <w:rPr>
          <w:rFonts w:ascii="Arial" w:hAnsi="Arial" w:cs="Arial"/>
          <w:sz w:val="24"/>
        </w:rPr>
      </w:pPr>
      <w:r w:rsidRPr="00156A84">
        <w:rPr>
          <w:rFonts w:ascii="Arial" w:hAnsi="Arial" w:cs="Arial"/>
          <w:sz w:val="40"/>
        </w:rPr>
        <w:t>□</w:t>
      </w:r>
      <w:r>
        <w:rPr>
          <w:rFonts w:ascii="Arial" w:hAnsi="Arial" w:cs="Arial"/>
          <w:sz w:val="24"/>
        </w:rPr>
        <w:tab/>
        <w:t>Notification of schedule changes</w:t>
      </w:r>
    </w:p>
    <w:p w:rsidR="00F74B56" w:rsidRDefault="00F74B56">
      <w:pPr>
        <w:rPr>
          <w:rFonts w:ascii="Arial" w:hAnsi="Arial" w:cs="Arial"/>
          <w:sz w:val="24"/>
        </w:rPr>
      </w:pPr>
      <w:r w:rsidRPr="00156A84">
        <w:rPr>
          <w:rFonts w:ascii="Arial" w:hAnsi="Arial" w:cs="Arial"/>
          <w:sz w:val="40"/>
        </w:rPr>
        <w:t>□</w:t>
      </w:r>
      <w:r>
        <w:rPr>
          <w:rFonts w:ascii="Arial" w:hAnsi="Arial" w:cs="Arial"/>
          <w:sz w:val="24"/>
        </w:rPr>
        <w:tab/>
        <w:t>Prompting/time-on-task</w:t>
      </w:r>
    </w:p>
    <w:p w:rsidR="00F74B56" w:rsidRDefault="00F74B56">
      <w:pPr>
        <w:rPr>
          <w:rFonts w:ascii="Arial" w:hAnsi="Arial" w:cs="Arial"/>
          <w:sz w:val="24"/>
        </w:rPr>
      </w:pPr>
      <w:r w:rsidRPr="00156A84">
        <w:rPr>
          <w:rFonts w:ascii="Arial" w:hAnsi="Arial" w:cs="Arial"/>
          <w:sz w:val="40"/>
        </w:rPr>
        <w:t>□</w:t>
      </w:r>
      <w:r>
        <w:rPr>
          <w:rFonts w:ascii="Arial" w:hAnsi="Arial" w:cs="Arial"/>
          <w:sz w:val="24"/>
        </w:rPr>
        <w:tab/>
        <w:t>Notes in planners</w:t>
      </w:r>
    </w:p>
    <w:p w:rsidR="00F74B56" w:rsidRDefault="00F74B56">
      <w:pPr>
        <w:rPr>
          <w:rFonts w:ascii="Arial" w:hAnsi="Arial" w:cs="Arial"/>
          <w:sz w:val="24"/>
        </w:rPr>
      </w:pPr>
      <w:r w:rsidRPr="00156A84">
        <w:rPr>
          <w:rFonts w:ascii="Arial" w:hAnsi="Arial" w:cs="Arial"/>
          <w:sz w:val="40"/>
        </w:rPr>
        <w:t>□</w:t>
      </w:r>
      <w:r>
        <w:rPr>
          <w:rFonts w:ascii="Arial" w:hAnsi="Arial" w:cs="Arial"/>
          <w:sz w:val="24"/>
        </w:rPr>
        <w:tab/>
        <w:t xml:space="preserve">Participating </w:t>
      </w:r>
      <w:r w:rsidR="003D0B74">
        <w:rPr>
          <w:rFonts w:ascii="Arial" w:hAnsi="Arial" w:cs="Arial"/>
          <w:sz w:val="24"/>
        </w:rPr>
        <w:t>and Performance grade</w:t>
      </w:r>
    </w:p>
    <w:p w:rsidR="00F74B56" w:rsidRDefault="00F74B56">
      <w:pPr>
        <w:rPr>
          <w:rFonts w:ascii="Arial" w:hAnsi="Arial" w:cs="Arial"/>
          <w:sz w:val="24"/>
        </w:rPr>
      </w:pPr>
      <w:r w:rsidRPr="00156A84">
        <w:rPr>
          <w:rFonts w:ascii="Arial" w:hAnsi="Arial" w:cs="Arial"/>
          <w:sz w:val="40"/>
        </w:rPr>
        <w:t>□</w:t>
      </w:r>
      <w:r>
        <w:rPr>
          <w:rFonts w:ascii="Arial" w:hAnsi="Arial" w:cs="Arial"/>
          <w:sz w:val="24"/>
        </w:rPr>
        <w:tab/>
        <w:t>Open-door policy with guidance and principal</w:t>
      </w:r>
    </w:p>
    <w:p w:rsidR="00F74B56" w:rsidRDefault="00F74B56">
      <w:pPr>
        <w:rPr>
          <w:rFonts w:ascii="Arial" w:hAnsi="Arial" w:cs="Arial"/>
          <w:sz w:val="24"/>
        </w:rPr>
      </w:pPr>
      <w:r w:rsidRPr="00156A84">
        <w:rPr>
          <w:rFonts w:ascii="Arial" w:hAnsi="Arial" w:cs="Arial"/>
          <w:sz w:val="40"/>
        </w:rPr>
        <w:t>□</w:t>
      </w:r>
      <w:r>
        <w:rPr>
          <w:rFonts w:ascii="Arial" w:hAnsi="Arial" w:cs="Arial"/>
          <w:sz w:val="24"/>
        </w:rPr>
        <w:tab/>
        <w:t>Wait time</w:t>
      </w:r>
    </w:p>
    <w:p w:rsidR="00F74B56" w:rsidRDefault="00F74B56">
      <w:pPr>
        <w:rPr>
          <w:rFonts w:ascii="Arial" w:hAnsi="Arial" w:cs="Arial"/>
          <w:sz w:val="24"/>
        </w:rPr>
      </w:pPr>
      <w:r>
        <w:rPr>
          <w:rFonts w:ascii="Arial" w:hAnsi="Arial" w:cs="Arial"/>
          <w:sz w:val="24"/>
        </w:rPr>
        <w:tab/>
      </w:r>
    </w:p>
    <w:p w:rsidR="00A361D7" w:rsidRDefault="00A361D7">
      <w:pPr>
        <w:rPr>
          <w:rFonts w:ascii="Arial" w:hAnsi="Arial" w:cs="Arial"/>
          <w:sz w:val="24"/>
        </w:rPr>
        <w:sectPr w:rsidR="00A361D7" w:rsidSect="0052639C">
          <w:type w:val="continuous"/>
          <w:pgSz w:w="15840" w:h="12240" w:orient="landscape"/>
          <w:pgMar w:top="720" w:right="720" w:bottom="720" w:left="720" w:header="720" w:footer="720" w:gutter="0"/>
          <w:cols w:num="2" w:space="720"/>
          <w:docGrid w:linePitch="360"/>
        </w:sectPr>
      </w:pPr>
    </w:p>
    <w:p w:rsidR="00833226" w:rsidRDefault="00833226">
      <w:pPr>
        <w:rPr>
          <w:rFonts w:ascii="Arial" w:hAnsi="Arial" w:cs="Arial"/>
          <w:sz w:val="24"/>
        </w:rPr>
      </w:pPr>
      <w:r>
        <w:rPr>
          <w:rFonts w:ascii="Arial" w:hAnsi="Arial" w:cs="Arial"/>
          <w:sz w:val="24"/>
        </w:rPr>
        <w:lastRenderedPageBreak/>
        <w:br w:type="page"/>
      </w:r>
    </w:p>
    <w:p w:rsidR="00F5387C" w:rsidRPr="00F74B56" w:rsidRDefault="00F5387C">
      <w:pPr>
        <w:rPr>
          <w:rFonts w:ascii="Arial" w:hAnsi="Arial" w:cs="Arial"/>
          <w:sz w:val="24"/>
        </w:rPr>
      </w:pPr>
    </w:p>
    <w:sectPr w:rsidR="00F5387C" w:rsidRPr="00F74B56" w:rsidSect="00A361D7">
      <w:type w:val="continuous"/>
      <w:pgSz w:w="15840" w:h="12240" w:orient="landscape"/>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156A84"/>
    <w:rsid w:val="000055D5"/>
    <w:rsid w:val="00037C57"/>
    <w:rsid w:val="00043BCD"/>
    <w:rsid w:val="00120475"/>
    <w:rsid w:val="0012320B"/>
    <w:rsid w:val="00143757"/>
    <w:rsid w:val="00156A84"/>
    <w:rsid w:val="00206C5B"/>
    <w:rsid w:val="002274DE"/>
    <w:rsid w:val="002E27DA"/>
    <w:rsid w:val="002F2D05"/>
    <w:rsid w:val="00392BB3"/>
    <w:rsid w:val="00395EB6"/>
    <w:rsid w:val="003D0B74"/>
    <w:rsid w:val="004210B3"/>
    <w:rsid w:val="004310A0"/>
    <w:rsid w:val="00436F15"/>
    <w:rsid w:val="004C0F14"/>
    <w:rsid w:val="0052639C"/>
    <w:rsid w:val="0055043C"/>
    <w:rsid w:val="00552E60"/>
    <w:rsid w:val="005F2B02"/>
    <w:rsid w:val="00604BC8"/>
    <w:rsid w:val="00617DCD"/>
    <w:rsid w:val="006A5A7B"/>
    <w:rsid w:val="006E6269"/>
    <w:rsid w:val="0070184C"/>
    <w:rsid w:val="007877F7"/>
    <w:rsid w:val="007916F3"/>
    <w:rsid w:val="007C0143"/>
    <w:rsid w:val="007E0195"/>
    <w:rsid w:val="008115F4"/>
    <w:rsid w:val="008249D4"/>
    <w:rsid w:val="00833226"/>
    <w:rsid w:val="008544A2"/>
    <w:rsid w:val="00862AF8"/>
    <w:rsid w:val="0086433A"/>
    <w:rsid w:val="009602A9"/>
    <w:rsid w:val="009A528A"/>
    <w:rsid w:val="009F7D9F"/>
    <w:rsid w:val="00A361D7"/>
    <w:rsid w:val="00A40E5C"/>
    <w:rsid w:val="00A557BA"/>
    <w:rsid w:val="00A9294D"/>
    <w:rsid w:val="00A92C16"/>
    <w:rsid w:val="00B51F23"/>
    <w:rsid w:val="00BA4242"/>
    <w:rsid w:val="00BC4AB4"/>
    <w:rsid w:val="00BD309E"/>
    <w:rsid w:val="00C635C6"/>
    <w:rsid w:val="00C952BD"/>
    <w:rsid w:val="00CA1B9F"/>
    <w:rsid w:val="00D168C5"/>
    <w:rsid w:val="00DB0C47"/>
    <w:rsid w:val="00E0112C"/>
    <w:rsid w:val="00E02420"/>
    <w:rsid w:val="00E45892"/>
    <w:rsid w:val="00E54D43"/>
    <w:rsid w:val="00E56471"/>
    <w:rsid w:val="00EB2983"/>
    <w:rsid w:val="00F02009"/>
    <w:rsid w:val="00F5387C"/>
    <w:rsid w:val="00F74B56"/>
    <w:rsid w:val="00FB16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1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7454B-8535-40CB-8099-2CADD11E5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School District</Company>
  <LinksUpToDate>false</LinksUpToDate>
  <CharactersWithSpaces>2612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jblake</dc:creator>
  <cp:keywords/>
  <dc:description/>
  <cp:lastModifiedBy> </cp:lastModifiedBy>
  <cp:revision>3</cp:revision>
  <cp:lastPrinted>2010-10-07T14:22:00Z</cp:lastPrinted>
  <dcterms:created xsi:type="dcterms:W3CDTF">2014-07-28T16:55:00Z</dcterms:created>
  <dcterms:modified xsi:type="dcterms:W3CDTF">2014-07-28T16:56:00Z</dcterms:modified>
</cp:coreProperties>
</file>